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9.0" w:type="dxa"/>
        <w:jc w:val="left"/>
        <w:tblInd w:w="-998.0" w:type="dxa"/>
        <w:tblBorders>
          <w:top w:color="000000" w:space="0" w:sz="0" w:val="nil"/>
          <w:left w:color="000000" w:space="0" w:sz="0" w:val="nil"/>
          <w:bottom w:color="000000" w:space="0" w:sz="2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74"/>
        <w:gridCol w:w="7225"/>
        <w:tblGridChange w:id="0">
          <w:tblGrid>
            <w:gridCol w:w="3974"/>
            <w:gridCol w:w="722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544128" cy="1105215"/>
                  <wp:effectExtent b="0" l="0" r="0" t="0"/>
                  <wp:docPr id="162694593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128" cy="1105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03">
            <w:pPr>
              <w:ind w:left="145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537585" cy="1414145"/>
                      <wp:effectExtent b="0" l="0" r="0" t="0"/>
                      <wp:docPr id="16269459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581970" y="3077690"/>
                                <a:ext cx="35280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4.00001525878906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SEMINAR NASIONAL KOMUNIKASI DIGITAL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54.00001525878906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SEKOLAH TINGGI MULTI MEDIA YOGYAKARTA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54.00001525878906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Alamat: Jl. Magelang Km. 6 Yogyakarta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54.00001525878906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Telepon: (0274) 561531, 562513, 623537, 7474201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54.00001525878906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web: 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ff"/>
                                      <w:sz w:val="20"/>
                                      <w:u w:val="single"/>
                                      <w:vertAlign w:val="baseline"/>
                                    </w:rPr>
                                    <w:t xml:space="preserve">https://komdig.mmtc.ac.id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| email: komdig@mmtc.ac.id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537585" cy="1414145"/>
                      <wp:effectExtent b="0" l="0" r="0" t="0"/>
                      <wp:docPr id="162694593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37585" cy="1414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 REVIEW ARTIKEL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SEMINAR NASIONAL KOMUNIKASI DAN MEDIA DIGITAL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Judul</w:t>
        <w:tab/>
        <w:tab/>
        <w:t xml:space="preserve">: </w:t>
      </w:r>
      <w:r w:rsidDel="00000000" w:rsidR="00000000" w:rsidRPr="00000000">
        <w:rPr>
          <w:b w:val="1"/>
          <w:sz w:val="20"/>
          <w:szCs w:val="20"/>
          <w:rtl w:val="0"/>
        </w:rPr>
        <w:t xml:space="preserve">Artificial Intelligent Dan Hoaks: Tantangan Disrupsi Bagi Literasi Digital Masyarakat di Komunitas Online Serta Upaya Antisipasi Pemerintah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No. Artikel</w:t>
        <w:tab/>
        <w:t xml:space="preserve">: 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6061"/>
        <w:tblGridChange w:id="0">
          <w:tblGrid>
            <w:gridCol w:w="3114"/>
            <w:gridCol w:w="606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spacing w:after="6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Kriteria/Indikator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C">
            <w:pPr>
              <w:spacing w:after="6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Komentar Umum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Manuscript sudah sesuai dengan topik penelitian di Seminar Nasional Komunikasi dan Media Digital.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Struktur Penulisan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Struktur penulisan sudah sesuai template/format Seminar Nasional Komunikasi dan Media Digital.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Standar Bahasa &amp; Penulisan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Sebaiknya kata hubung “Dan” pada judul manuscript ditulis dengan huruf kecil di awal kata. Untuk kata/frasa bahasa asing sebaiknya ditulis dengan dicetak miring.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Kesesuaian Abstrak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Abstrak sudah ditulis dengan rinci namun masih belum menunjukkan hasil kajian di bagian akhir.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Kesesuaian Metode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Alur untuk metode yang digunakan kurang disajikan dengan rinci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Pembahasan &amp; Kesimpulan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Hasil penelitian dibahas sudah dibahas dengan rinci disertai kasus yang terjadi dan disimpulkan dengan singkat di bagian kesimpulan.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Relevansi Ilustrasi &amp; Tabel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Relevansi Ilustrasi dan Tabel sudah disajikan dengan baik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Daftar Referensi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Referensi cukup mendukung kajian masalah yang dibahas dalam manuscript.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Catatan &amp; Saran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Perlu sedikit tambahan pada bagian metode untuk lebih memperjelas metode kualitatif apa yang digunakan.</w:t>
            </w:r>
          </w:p>
          <w:p w:rsidR="00000000" w:rsidDel="00000000" w:rsidP="00000000" w:rsidRDefault="00000000" w:rsidRPr="00000000" w14:paraId="0000001F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hd w:fill="ffffff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Rekomendasi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Diterima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Accept Submission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Revisi Minor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Revisions Required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Ditolak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Decline Submission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7">
            <w:pPr>
              <w:shd w:fill="ffffff" w:val="clear"/>
              <w:spacing w:after="0" w:line="276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Revisi Minor</w:t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after="0" w:line="276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Revisions Required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9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hd w:fill="ffffff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Rekomendasi publikasi di Jurnal STMM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Setuju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Tidak Setuju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Setuju dengan catatan di atas.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4395" w:right="113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Yogyakarta, </w:t>
      </w:r>
      <w:r w:rsidDel="00000000" w:rsidR="00000000" w:rsidRPr="00000000">
        <w:rPr>
          <w:rtl w:val="0"/>
        </w:rPr>
        <w:t xml:space="preserve">30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Oktober 2024</w:t>
      </w:r>
    </w:p>
    <w:p w:rsidR="00000000" w:rsidDel="00000000" w:rsidP="00000000" w:rsidRDefault="00000000" w:rsidRPr="00000000" w14:paraId="00000030">
      <w:pPr>
        <w:spacing w:after="0" w:line="240" w:lineRule="auto"/>
        <w:ind w:left="4395" w:right="113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Reviewer</w:t>
      </w:r>
    </w:p>
    <w:p w:rsidR="00000000" w:rsidDel="00000000" w:rsidP="00000000" w:rsidRDefault="00000000" w:rsidRPr="00000000" w14:paraId="00000031">
      <w:pPr>
        <w:spacing w:after="0" w:line="240" w:lineRule="auto"/>
        <w:ind w:left="4395" w:right="113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4395" w:right="113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114300" distT="114300" distL="114300" distR="114300">
            <wp:extent cx="2467292" cy="1244827"/>
            <wp:effectExtent b="0" l="0" r="0" t="0"/>
            <wp:docPr id="162694593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7292" cy="1244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4395" w:right="113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4395" w:right="113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Unang Sunarya, Ph.D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134" w:top="567" w:left="1418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Normal" w:default="1">
    <w:name w:val="Normal"/>
    <w:qFormat w:val="1"/>
    <w:rsid w:val="002709AD"/>
    <w:pPr>
      <w:spacing w:after="160" w:line="254" w:lineRule="auto"/>
    </w:pPr>
    <w:rPr>
      <w:sz w:val="22"/>
      <w:szCs w:val="22"/>
      <w:lang w:eastAsia="en-US" w:val="id-ID"/>
    </w:rPr>
  </w:style>
  <w:style w:type="paragraph" w:styleId="Heading1">
    <w:name w:val="heading 1"/>
    <w:basedOn w:val="Normal"/>
    <w:link w:val="Heading1Char"/>
    <w:uiPriority w:val="9"/>
    <w:qFormat w:val="1"/>
    <w:rsid w:val="002709AD"/>
    <w:pPr>
      <w:spacing w:after="100" w:afterAutospacing="1" w:before="100" w:beforeAutospacing="1" w:line="240" w:lineRule="auto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"/>
    <w:rsid w:val="002709A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id-ID" w:val="id-ID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2F0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styleId="BalloonTextChar" w:customStyle="1">
    <w:name w:val="Balloon Text Char"/>
    <w:link w:val="BalloonText"/>
    <w:uiPriority w:val="99"/>
    <w:semiHidden w:val="1"/>
    <w:rsid w:val="00642F09"/>
    <w:rPr>
      <w:rFonts w:ascii="Segoe UI" w:cs="Segoe UI" w:hAnsi="Segoe UI"/>
      <w:sz w:val="18"/>
      <w:szCs w:val="18"/>
      <w:lang w:eastAsia="en-US"/>
    </w:rPr>
  </w:style>
  <w:style w:type="character" w:styleId="Hyperlink">
    <w:name w:val="Hyperlink"/>
    <w:uiPriority w:val="99"/>
    <w:unhideWhenUsed w:val="1"/>
    <w:rsid w:val="00A343B2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E52223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516EA"/>
    <w:pPr>
      <w:spacing w:after="0" w:line="240" w:lineRule="auto"/>
      <w:jc w:val="center"/>
    </w:pPr>
    <w:rPr>
      <w:rFonts w:ascii="Times New Roman" w:eastAsia="Times New Roman" w:hAnsi="Times New Roman"/>
      <w:b w:val="1"/>
      <w:sz w:val="24"/>
      <w:szCs w:val="24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3516EA"/>
    <w:rPr>
      <w:rFonts w:ascii="Times New Roman" w:eastAsia="Times New Roman" w:hAnsi="Times New Roman"/>
      <w:b w:val="1"/>
      <w:sz w:val="24"/>
      <w:szCs w:val="24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3516EA"/>
    <w:pPr>
      <w:spacing w:after="200" w:line="276" w:lineRule="auto"/>
      <w:ind w:left="720"/>
      <w:contextualSpacing w:val="1"/>
    </w:pPr>
    <w:rPr>
      <w:rFonts w:eastAsia="Times New Roman" w:asciiTheme="minorHAnsi" w:hAnsiTheme="minorHAnsi"/>
      <w:lang w:val="en-US"/>
    </w:rPr>
  </w:style>
  <w:style w:type="table" w:styleId="TableGrid">
    <w:name w:val="Table Grid"/>
    <w:basedOn w:val="TableNormal"/>
    <w:uiPriority w:val="39"/>
    <w:rsid w:val="003516EA"/>
    <w:rPr>
      <w:rFonts w:eastAsia="Times New Roman" w:asciiTheme="minorHAnsi" w:hAnsiTheme="minorHAnsi"/>
      <w:sz w:val="22"/>
      <w:szCs w:val="22"/>
      <w:lang w:eastAsia="en-US"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D1355F"/>
    <w:pPr>
      <w:tabs>
        <w:tab w:val="center" w:pos="4513"/>
        <w:tab w:val="right" w:pos="9026"/>
      </w:tabs>
      <w:spacing w:after="0" w:line="240" w:lineRule="auto"/>
    </w:pPr>
    <w:rPr>
      <w:rFonts w:asciiTheme="minorHAnsi" w:cstheme="minorBidi" w:eastAsiaTheme="minorHAnsi" w:hAnsiTheme="minorHAnsi"/>
      <w:lang w:val="en-ID"/>
    </w:rPr>
  </w:style>
  <w:style w:type="character" w:styleId="HeaderChar" w:customStyle="1">
    <w:name w:val="Header Char"/>
    <w:basedOn w:val="DefaultParagraphFont"/>
    <w:link w:val="Header"/>
    <w:uiPriority w:val="99"/>
    <w:rsid w:val="00D1355F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zcJ/L9hzg3hn7BbRKTLZF85og==">CgMxLjA4AHIhMXFqQjA5bGo5TVBTR3hvelgxcG5ONTdLTjJUcDAxcFdD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2024-10-10T02:20:00Z</dcterms:created>
  <dc:creator>Litbang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cad3b7b6e9a631022500a5486202aabb52bbf618b76dfd84360b39aea0a7af14</vt:lpwstr>
  </property>
</Properties>
</file>